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133A318" w:rsidR="00823A98" w:rsidRPr="009C5989" w:rsidRDefault="00823A98" w:rsidP="00823A98">
      <w:pPr>
        <w:jc w:val="center"/>
        <w:rPr>
          <w:rFonts w:asciiTheme="minorHAnsi" w:hAnsiTheme="minorHAnsi" w:cstheme="minorHAnsi"/>
        </w:rPr>
      </w:pPr>
      <w:r w:rsidRPr="009C5989">
        <w:rPr>
          <w:rFonts w:asciiTheme="minorHAnsi" w:hAnsiTheme="minorHAnsi" w:cstheme="minorHAnsi"/>
        </w:rPr>
        <w:t>SKAGIT COUNTY BOARD OF EQUALIZATION ORDER</w:t>
      </w:r>
    </w:p>
    <w:p w14:paraId="2DDD0D20" w14:textId="21FDDC49" w:rsidR="00823A98" w:rsidRPr="009C5989" w:rsidRDefault="00475360" w:rsidP="00823A98">
      <w:pPr>
        <w:jc w:val="center"/>
        <w:rPr>
          <w:rFonts w:asciiTheme="minorHAnsi" w:hAnsiTheme="minorHAnsi" w:cstheme="minorHAnsi"/>
        </w:rPr>
      </w:pPr>
      <w:r w:rsidRPr="009C5989">
        <w:rPr>
          <w:rFonts w:asciiTheme="minorHAnsi" w:hAnsiTheme="minorHAnsi" w:cstheme="minorHAnsi"/>
        </w:rPr>
        <w:t>ASSESSMENT YEAR 202</w:t>
      </w:r>
      <w:r w:rsidR="009C5989">
        <w:rPr>
          <w:rFonts w:asciiTheme="minorHAnsi" w:hAnsiTheme="minorHAnsi" w:cstheme="minorHAnsi"/>
        </w:rPr>
        <w:t>5</w:t>
      </w:r>
      <w:r w:rsidRPr="009C5989">
        <w:rPr>
          <w:rFonts w:asciiTheme="minorHAnsi" w:hAnsiTheme="minorHAnsi" w:cstheme="minorHAnsi"/>
        </w:rPr>
        <w:t xml:space="preserve"> – TAX YEAR 202</w:t>
      </w:r>
      <w:r w:rsidR="009C5989">
        <w:rPr>
          <w:rFonts w:asciiTheme="minorHAnsi" w:hAnsiTheme="minorHAnsi" w:cstheme="minorHAnsi"/>
        </w:rPr>
        <w:t>6</w:t>
      </w:r>
    </w:p>
    <w:p w14:paraId="144D47B0" w14:textId="77777777" w:rsidR="00823A98" w:rsidRPr="009C5989" w:rsidRDefault="00823A98" w:rsidP="00823A98">
      <w:pPr>
        <w:jc w:val="center"/>
        <w:rPr>
          <w:rFonts w:asciiTheme="minorHAnsi" w:hAnsiTheme="minorHAnsi" w:cstheme="minorHAnsi"/>
          <w:sz w:val="22"/>
          <w:szCs w:val="22"/>
        </w:rPr>
      </w:pPr>
    </w:p>
    <w:p w14:paraId="73C3F437" w14:textId="6BD60FCF" w:rsidR="00823A98" w:rsidRPr="009C5989" w:rsidRDefault="00823A98" w:rsidP="00823A98">
      <w:pPr>
        <w:jc w:val="center"/>
        <w:rPr>
          <w:rFonts w:asciiTheme="minorHAnsi" w:hAnsiTheme="minorHAnsi" w:cstheme="minorHAnsi"/>
          <w:sz w:val="22"/>
          <w:szCs w:val="22"/>
        </w:rPr>
      </w:pPr>
    </w:p>
    <w:p w14:paraId="3F7CD48C" w14:textId="32C87456" w:rsidR="0042442A" w:rsidRPr="009C5989" w:rsidRDefault="00926AB7" w:rsidP="00711CA5">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Candise Cooper</w:t>
      </w:r>
      <w:r w:rsidR="00BF70DE" w:rsidRPr="009C5989">
        <w:rPr>
          <w:rFonts w:asciiTheme="minorHAnsi" w:hAnsiTheme="minorHAnsi" w:cstheme="minorHAnsi"/>
          <w:sz w:val="22"/>
          <w:szCs w:val="22"/>
        </w:rPr>
        <w:tab/>
      </w:r>
      <w:r w:rsidR="001276A0" w:rsidRPr="009C5989">
        <w:rPr>
          <w:rFonts w:asciiTheme="minorHAnsi" w:hAnsiTheme="minorHAnsi" w:cstheme="minorHAnsi"/>
          <w:sz w:val="22"/>
          <w:szCs w:val="22"/>
        </w:rPr>
        <w:t>PETITIONER:</w:t>
      </w:r>
      <w:r w:rsidR="001276A0" w:rsidRPr="009C5989">
        <w:rPr>
          <w:rFonts w:asciiTheme="minorHAnsi" w:hAnsiTheme="minorHAnsi" w:cstheme="minorHAnsi"/>
          <w:sz w:val="22"/>
          <w:szCs w:val="22"/>
        </w:rPr>
        <w:tab/>
      </w:r>
      <w:r>
        <w:rPr>
          <w:rFonts w:asciiTheme="minorHAnsi" w:hAnsiTheme="minorHAnsi" w:cstheme="minorHAnsi"/>
          <w:sz w:val="22"/>
          <w:szCs w:val="22"/>
        </w:rPr>
        <w:t>Candise Cooper</w:t>
      </w:r>
      <w:r w:rsidR="001276A0" w:rsidRPr="009C5989">
        <w:rPr>
          <w:rFonts w:asciiTheme="minorHAnsi" w:hAnsiTheme="minorHAnsi" w:cstheme="minorHAnsi"/>
          <w:sz w:val="22"/>
          <w:szCs w:val="22"/>
        </w:rPr>
        <w:tab/>
      </w:r>
      <w:r w:rsidR="00624DF9" w:rsidRPr="009C5989">
        <w:rPr>
          <w:rFonts w:asciiTheme="minorHAnsi" w:hAnsiTheme="minorHAnsi" w:cstheme="minorHAnsi"/>
          <w:b/>
          <w:sz w:val="22"/>
          <w:szCs w:val="22"/>
        </w:rPr>
        <w:t xml:space="preserve"> </w:t>
      </w:r>
    </w:p>
    <w:p w14:paraId="32F2CE5C" w14:textId="4B723BCA" w:rsidR="00823A98" w:rsidRPr="009C5989" w:rsidRDefault="00926AB7" w:rsidP="00711CA5">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1008 35th St</w:t>
      </w:r>
      <w:r w:rsidR="00BF70DE" w:rsidRPr="009C5989">
        <w:rPr>
          <w:rFonts w:asciiTheme="minorHAnsi" w:hAnsiTheme="minorHAnsi" w:cstheme="minorHAnsi"/>
          <w:sz w:val="22"/>
          <w:szCs w:val="22"/>
        </w:rPr>
        <w:tab/>
      </w:r>
      <w:r w:rsidR="00823A98" w:rsidRPr="009C5989">
        <w:rPr>
          <w:rFonts w:asciiTheme="minorHAnsi" w:hAnsiTheme="minorHAnsi" w:cstheme="minorHAnsi"/>
          <w:sz w:val="22"/>
          <w:szCs w:val="22"/>
        </w:rPr>
        <w:t>PETITION NO:</w:t>
      </w:r>
      <w:r w:rsidR="00823A98" w:rsidRPr="009C5989">
        <w:rPr>
          <w:rFonts w:asciiTheme="minorHAnsi" w:hAnsiTheme="minorHAnsi" w:cstheme="minorHAnsi"/>
          <w:sz w:val="22"/>
          <w:szCs w:val="22"/>
        </w:rPr>
        <w:tab/>
      </w:r>
      <w:r w:rsidR="006653BC" w:rsidRPr="009C5989">
        <w:rPr>
          <w:rFonts w:asciiTheme="minorHAnsi" w:hAnsiTheme="minorHAnsi" w:cstheme="minorHAnsi"/>
          <w:sz w:val="22"/>
          <w:szCs w:val="22"/>
        </w:rPr>
        <w:t xml:space="preserve"> </w:t>
      </w:r>
      <w:r w:rsidR="00C3650B">
        <w:rPr>
          <w:rFonts w:asciiTheme="minorHAnsi" w:hAnsiTheme="minorHAnsi" w:cstheme="minorHAnsi"/>
          <w:sz w:val="22"/>
          <w:szCs w:val="22"/>
        </w:rPr>
        <w:t>25-375</w:t>
      </w:r>
    </w:p>
    <w:p w14:paraId="27E36E8C" w14:textId="11FE28A7" w:rsidR="00823A98" w:rsidRPr="009C5989" w:rsidRDefault="00926AB7" w:rsidP="00711CA5">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DF64E0" w:rsidRPr="009C5989">
        <w:rPr>
          <w:rFonts w:asciiTheme="minorHAnsi" w:hAnsiTheme="minorHAnsi" w:cstheme="minorHAnsi"/>
          <w:sz w:val="22"/>
          <w:szCs w:val="22"/>
        </w:rPr>
        <w:t xml:space="preserve">, </w:t>
      </w:r>
      <w:r>
        <w:rPr>
          <w:rFonts w:asciiTheme="minorHAnsi" w:hAnsiTheme="minorHAnsi" w:cstheme="minorHAnsi"/>
          <w:sz w:val="22"/>
          <w:szCs w:val="22"/>
        </w:rPr>
        <w:t>WA</w:t>
      </w:r>
      <w:r w:rsidR="00DF64E0" w:rsidRPr="009C5989">
        <w:rPr>
          <w:rFonts w:asciiTheme="minorHAnsi" w:hAnsiTheme="minorHAnsi" w:cstheme="minorHAnsi"/>
          <w:sz w:val="22"/>
          <w:szCs w:val="22"/>
        </w:rPr>
        <w:t xml:space="preserve">  </w:t>
      </w:r>
      <w:r>
        <w:rPr>
          <w:rFonts w:asciiTheme="minorHAnsi" w:hAnsiTheme="minorHAnsi" w:cstheme="minorHAnsi"/>
          <w:sz w:val="22"/>
          <w:szCs w:val="22"/>
        </w:rPr>
        <w:t>98221</w:t>
      </w:r>
      <w:r w:rsidR="00BF70DE" w:rsidRPr="009C5989">
        <w:rPr>
          <w:rFonts w:asciiTheme="minorHAnsi" w:hAnsiTheme="minorHAnsi" w:cstheme="minorHAnsi"/>
          <w:sz w:val="22"/>
          <w:szCs w:val="22"/>
        </w:rPr>
        <w:tab/>
      </w:r>
      <w:r w:rsidR="00823A98" w:rsidRPr="009C5989">
        <w:rPr>
          <w:rFonts w:asciiTheme="minorHAnsi" w:hAnsiTheme="minorHAnsi" w:cstheme="minorHAnsi"/>
          <w:sz w:val="22"/>
          <w:szCs w:val="22"/>
        </w:rPr>
        <w:t>PARCEL NO:</w:t>
      </w:r>
      <w:r w:rsidR="00823A98" w:rsidRPr="009C5989">
        <w:rPr>
          <w:rFonts w:asciiTheme="minorHAnsi" w:hAnsiTheme="minorHAnsi" w:cstheme="minorHAnsi"/>
          <w:sz w:val="22"/>
          <w:szCs w:val="22"/>
        </w:rPr>
        <w:tab/>
      </w:r>
      <w:r w:rsidR="00C3650B">
        <w:rPr>
          <w:rFonts w:asciiTheme="minorHAnsi" w:hAnsiTheme="minorHAnsi" w:cstheme="minorHAnsi"/>
          <w:sz w:val="22"/>
          <w:szCs w:val="22"/>
        </w:rPr>
        <w:t>P123892</w:t>
      </w:r>
      <w:r w:rsidR="00823A98" w:rsidRPr="009C5989">
        <w:rPr>
          <w:rFonts w:asciiTheme="minorHAnsi" w:hAnsiTheme="minorHAnsi" w:cstheme="minorHAnsi"/>
          <w:sz w:val="22"/>
          <w:szCs w:val="22"/>
        </w:rPr>
        <w:tab/>
      </w:r>
    </w:p>
    <w:p w14:paraId="5B14C381" w14:textId="47A9C778" w:rsidR="00823A98" w:rsidRPr="009C5989" w:rsidRDefault="00823A98" w:rsidP="00823A98">
      <w:pPr>
        <w:rPr>
          <w:rFonts w:asciiTheme="minorHAnsi" w:hAnsiTheme="minorHAnsi" w:cstheme="minorHAnsi"/>
          <w:sz w:val="20"/>
          <w:szCs w:val="20"/>
        </w:rPr>
      </w:pPr>
    </w:p>
    <w:p w14:paraId="469D131D" w14:textId="77777777" w:rsidR="00823A98" w:rsidRPr="009C5989" w:rsidRDefault="00823A98" w:rsidP="005526B2">
      <w:pPr>
        <w:ind w:left="1440" w:firstLine="720"/>
        <w:rPr>
          <w:rFonts w:asciiTheme="minorHAnsi" w:hAnsiTheme="minorHAnsi" w:cstheme="minorHAnsi"/>
          <w:sz w:val="20"/>
          <w:szCs w:val="20"/>
          <w:u w:val="single"/>
        </w:rPr>
      </w:pPr>
      <w:r w:rsidRPr="009C5989">
        <w:rPr>
          <w:rFonts w:asciiTheme="minorHAnsi" w:hAnsiTheme="minorHAnsi" w:cstheme="minorHAnsi"/>
          <w:sz w:val="20"/>
          <w:szCs w:val="20"/>
          <w:u w:val="single"/>
        </w:rPr>
        <w:t>ASSESSOR’S VALUE</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u w:val="single"/>
        </w:rPr>
        <w:t>BOE VALUE DETERMINATION</w:t>
      </w:r>
    </w:p>
    <w:p w14:paraId="12F324EB" w14:textId="77777777" w:rsidR="00823A98" w:rsidRPr="009C5989" w:rsidRDefault="00823A98" w:rsidP="00823A98">
      <w:pPr>
        <w:rPr>
          <w:rFonts w:asciiTheme="minorHAnsi" w:hAnsiTheme="minorHAnsi" w:cstheme="minorHAnsi"/>
          <w:sz w:val="20"/>
          <w:szCs w:val="20"/>
        </w:rPr>
      </w:pPr>
    </w:p>
    <w:p w14:paraId="14DBF5A2" w14:textId="5A53050C" w:rsidR="00823A98" w:rsidRPr="009C5989" w:rsidRDefault="005526B2" w:rsidP="00823A98">
      <w:pPr>
        <w:spacing w:line="276" w:lineRule="auto"/>
        <w:rPr>
          <w:rFonts w:asciiTheme="minorHAnsi" w:hAnsiTheme="minorHAnsi" w:cstheme="minorHAnsi"/>
          <w:sz w:val="20"/>
          <w:szCs w:val="20"/>
        </w:rPr>
      </w:pPr>
      <w:r w:rsidRPr="009C5989">
        <w:rPr>
          <w:rFonts w:asciiTheme="minorHAnsi" w:hAnsiTheme="minorHAnsi" w:cstheme="minorHAnsi"/>
          <w:sz w:val="20"/>
          <w:szCs w:val="20"/>
        </w:rPr>
        <w:t>LAND</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w:t>
      </w:r>
      <w:r w:rsidRPr="009C5989">
        <w:rPr>
          <w:rFonts w:asciiTheme="minorHAnsi" w:hAnsiTheme="minorHAnsi" w:cstheme="minorHAnsi"/>
          <w:sz w:val="20"/>
          <w:szCs w:val="20"/>
        </w:rPr>
        <w:tab/>
      </w:r>
      <w:r w:rsidR="00C3650B">
        <w:rPr>
          <w:rFonts w:asciiTheme="minorHAnsi" w:hAnsiTheme="minorHAnsi" w:cstheme="minorHAnsi"/>
          <w:sz w:val="20"/>
          <w:szCs w:val="20"/>
        </w:rPr>
        <w:t>295,800</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w:t>
      </w:r>
    </w:p>
    <w:p w14:paraId="556B0C69" w14:textId="154B55B0" w:rsidR="00693D62" w:rsidRPr="009C5989" w:rsidRDefault="005526B2" w:rsidP="00823A98">
      <w:pPr>
        <w:spacing w:line="276" w:lineRule="auto"/>
        <w:rPr>
          <w:rFonts w:asciiTheme="minorHAnsi" w:hAnsiTheme="minorHAnsi" w:cstheme="minorHAnsi"/>
          <w:sz w:val="20"/>
          <w:szCs w:val="20"/>
        </w:rPr>
      </w:pPr>
      <w:r w:rsidRPr="009C5989">
        <w:rPr>
          <w:rFonts w:asciiTheme="minorHAnsi" w:hAnsiTheme="minorHAnsi" w:cstheme="minorHAnsi"/>
          <w:sz w:val="20"/>
          <w:szCs w:val="20"/>
        </w:rPr>
        <w:t>IMPROVEMENTS</w:t>
      </w:r>
      <w:r w:rsidR="009C5989">
        <w:rPr>
          <w:rFonts w:asciiTheme="minorHAnsi" w:hAnsiTheme="minorHAnsi" w:cstheme="minorHAnsi"/>
          <w:sz w:val="20"/>
          <w:szCs w:val="20"/>
        </w:rPr>
        <w:tab/>
      </w:r>
      <w:r w:rsidRPr="009C5989">
        <w:rPr>
          <w:rFonts w:asciiTheme="minorHAnsi" w:hAnsiTheme="minorHAnsi" w:cstheme="minorHAnsi"/>
          <w:sz w:val="20"/>
          <w:szCs w:val="20"/>
        </w:rPr>
        <w:tab/>
        <w:t>$</w:t>
      </w:r>
      <w:r w:rsidRPr="009C5989">
        <w:rPr>
          <w:rFonts w:asciiTheme="minorHAnsi" w:hAnsiTheme="minorHAnsi" w:cstheme="minorHAnsi"/>
          <w:sz w:val="20"/>
          <w:szCs w:val="20"/>
        </w:rPr>
        <w:tab/>
      </w:r>
      <w:r w:rsidR="00C3650B">
        <w:rPr>
          <w:rFonts w:asciiTheme="minorHAnsi" w:hAnsiTheme="minorHAnsi" w:cstheme="minorHAnsi"/>
          <w:sz w:val="20"/>
          <w:szCs w:val="20"/>
        </w:rPr>
        <w:t>608,000</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0080500B" w:rsidRPr="009C5989">
        <w:rPr>
          <w:rFonts w:asciiTheme="minorHAnsi" w:hAnsiTheme="minorHAnsi" w:cstheme="minorHAnsi"/>
          <w:sz w:val="20"/>
          <w:szCs w:val="20"/>
        </w:rPr>
        <w:t>$</w:t>
      </w:r>
    </w:p>
    <w:p w14:paraId="06C7F9B4" w14:textId="2B74438F" w:rsidR="00823A98" w:rsidRPr="009C5989" w:rsidRDefault="00823A98" w:rsidP="00823A98">
      <w:pPr>
        <w:spacing w:line="276" w:lineRule="auto"/>
        <w:rPr>
          <w:rFonts w:asciiTheme="minorHAnsi" w:hAnsiTheme="minorHAnsi" w:cstheme="minorHAnsi"/>
          <w:sz w:val="20"/>
          <w:szCs w:val="20"/>
        </w:rPr>
      </w:pPr>
      <w:r w:rsidRPr="009C5989">
        <w:rPr>
          <w:rFonts w:asciiTheme="minorHAnsi" w:hAnsiTheme="minorHAnsi" w:cstheme="minorHAnsi"/>
          <w:sz w:val="20"/>
          <w:szCs w:val="20"/>
        </w:rPr>
        <w:t>TOTAL</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005526B2" w:rsidRPr="009C5989">
        <w:rPr>
          <w:rFonts w:asciiTheme="minorHAnsi" w:hAnsiTheme="minorHAnsi" w:cstheme="minorHAnsi"/>
          <w:sz w:val="20"/>
          <w:szCs w:val="20"/>
        </w:rPr>
        <w:t>$</w:t>
      </w:r>
      <w:r w:rsidR="005526B2" w:rsidRPr="009C5989">
        <w:rPr>
          <w:rFonts w:asciiTheme="minorHAnsi" w:hAnsiTheme="minorHAnsi" w:cstheme="minorHAnsi"/>
          <w:sz w:val="20"/>
          <w:szCs w:val="20"/>
        </w:rPr>
        <w:tab/>
      </w:r>
      <w:r w:rsidR="00C3650B">
        <w:rPr>
          <w:rFonts w:asciiTheme="minorHAnsi" w:hAnsiTheme="minorHAnsi" w:cstheme="minorHAnsi"/>
          <w:sz w:val="20"/>
          <w:szCs w:val="20"/>
        </w:rPr>
        <w:t>903,800</w:t>
      </w:r>
      <w:r w:rsidR="005526B2" w:rsidRPr="009C5989">
        <w:rPr>
          <w:rFonts w:asciiTheme="minorHAnsi" w:hAnsiTheme="minorHAnsi" w:cstheme="minorHAnsi"/>
          <w:sz w:val="20"/>
          <w:szCs w:val="20"/>
        </w:rPr>
        <w:tab/>
      </w:r>
      <w:r w:rsidR="005526B2" w:rsidRPr="009C5989">
        <w:rPr>
          <w:rFonts w:asciiTheme="minorHAnsi" w:hAnsiTheme="minorHAnsi" w:cstheme="minorHAnsi"/>
          <w:sz w:val="20"/>
          <w:szCs w:val="20"/>
        </w:rPr>
        <w:tab/>
      </w:r>
      <w:r w:rsidR="005526B2" w:rsidRPr="009C5989">
        <w:rPr>
          <w:rFonts w:asciiTheme="minorHAnsi" w:hAnsiTheme="minorHAnsi" w:cstheme="minorHAnsi"/>
          <w:sz w:val="20"/>
          <w:szCs w:val="20"/>
        </w:rPr>
        <w:tab/>
      </w:r>
      <w:r w:rsidR="005526B2" w:rsidRPr="009C5989">
        <w:rPr>
          <w:rFonts w:asciiTheme="minorHAnsi" w:hAnsiTheme="minorHAnsi" w:cstheme="minorHAnsi"/>
          <w:sz w:val="20"/>
          <w:szCs w:val="20"/>
        </w:rPr>
        <w:tab/>
      </w:r>
      <w:r w:rsidRPr="009C5989">
        <w:rPr>
          <w:rFonts w:asciiTheme="minorHAnsi" w:hAnsiTheme="minorHAnsi" w:cstheme="minorHAnsi"/>
          <w:sz w:val="20"/>
          <w:szCs w:val="20"/>
        </w:rPr>
        <w:t>$</w:t>
      </w:r>
      <w:r w:rsidR="00C3650B">
        <w:rPr>
          <w:rFonts w:asciiTheme="minorHAnsi" w:hAnsiTheme="minorHAnsi" w:cstheme="minorHAnsi"/>
          <w:sz w:val="20"/>
          <w:szCs w:val="20"/>
        </w:rPr>
        <w:tab/>
        <w:t>865,000</w:t>
      </w:r>
    </w:p>
    <w:p w14:paraId="40C334E6" w14:textId="777733A5" w:rsidR="00823A98" w:rsidRPr="009C5989" w:rsidRDefault="00823A98" w:rsidP="00823A98">
      <w:pPr>
        <w:spacing w:line="276" w:lineRule="auto"/>
        <w:rPr>
          <w:rFonts w:asciiTheme="minorHAnsi" w:hAnsiTheme="minorHAnsi" w:cstheme="minorHAnsi"/>
          <w:sz w:val="20"/>
          <w:szCs w:val="20"/>
        </w:rPr>
      </w:pPr>
    </w:p>
    <w:p w14:paraId="30E28A19" w14:textId="3E8FFF14" w:rsidR="00F23BD4" w:rsidRPr="009C5989" w:rsidRDefault="00F23BD4" w:rsidP="00F23BD4">
      <w:pPr>
        <w:rPr>
          <w:rFonts w:asciiTheme="minorHAnsi" w:hAnsiTheme="minorHAnsi" w:cstheme="minorHAnsi"/>
          <w:sz w:val="20"/>
          <w:szCs w:val="20"/>
        </w:rPr>
      </w:pPr>
      <w:r w:rsidRPr="009C5989">
        <w:rPr>
          <w:rFonts w:asciiTheme="minorHAnsi" w:hAnsiTheme="minorHAnsi" w:cstheme="minorHAnsi"/>
          <w:sz w:val="20"/>
          <w:szCs w:val="20"/>
        </w:rPr>
        <w:t xml:space="preserve">The petitioner was present </w:t>
      </w:r>
      <w:proofErr w:type="gramStart"/>
      <w:r w:rsidRPr="009C5989">
        <w:rPr>
          <w:rFonts w:asciiTheme="minorHAnsi" w:hAnsiTheme="minorHAnsi" w:cstheme="minorHAnsi"/>
          <w:sz w:val="20"/>
          <w:szCs w:val="20"/>
        </w:rPr>
        <w:t>at</w:t>
      </w:r>
      <w:proofErr w:type="gramEnd"/>
      <w:r w:rsidRPr="009C5989">
        <w:rPr>
          <w:rFonts w:asciiTheme="minorHAnsi" w:hAnsiTheme="minorHAnsi" w:cstheme="minorHAnsi"/>
          <w:sz w:val="20"/>
          <w:szCs w:val="20"/>
        </w:rPr>
        <w:t xml:space="preserve"> </w:t>
      </w:r>
      <w:proofErr w:type="gramStart"/>
      <w:r w:rsidRPr="009C5989">
        <w:rPr>
          <w:rFonts w:asciiTheme="minorHAnsi" w:hAnsiTheme="minorHAnsi" w:cstheme="minorHAnsi"/>
          <w:sz w:val="20"/>
          <w:szCs w:val="20"/>
        </w:rPr>
        <w:t xml:space="preserve">the </w:t>
      </w:r>
      <w:r w:rsidR="00C3650B">
        <w:rPr>
          <w:rFonts w:asciiTheme="minorHAnsi" w:hAnsiTheme="minorHAnsi" w:cstheme="minorHAnsi"/>
          <w:sz w:val="20"/>
          <w:szCs w:val="20"/>
        </w:rPr>
        <w:t>February</w:t>
      </w:r>
      <w:proofErr w:type="gramEnd"/>
      <w:r w:rsidR="00C3650B">
        <w:rPr>
          <w:rFonts w:asciiTheme="minorHAnsi" w:hAnsiTheme="minorHAnsi" w:cstheme="minorHAnsi"/>
          <w:sz w:val="20"/>
          <w:szCs w:val="20"/>
        </w:rPr>
        <w:t xml:space="preserve"> 4, 2026</w:t>
      </w:r>
      <w:r w:rsidRPr="009C5989">
        <w:rPr>
          <w:rFonts w:asciiTheme="minorHAnsi" w:hAnsiTheme="minorHAnsi" w:cstheme="minorHAnsi"/>
          <w:sz w:val="20"/>
          <w:szCs w:val="20"/>
        </w:rPr>
        <w:t>, hearing.</w:t>
      </w:r>
    </w:p>
    <w:p w14:paraId="7DD8A0FE" w14:textId="607395CC" w:rsidR="00F23BD4" w:rsidRPr="009C5989" w:rsidRDefault="00F23BD4" w:rsidP="00F23BD4">
      <w:pPr>
        <w:rPr>
          <w:rFonts w:asciiTheme="minorHAnsi" w:hAnsiTheme="minorHAnsi" w:cstheme="minorHAnsi"/>
          <w:sz w:val="20"/>
          <w:szCs w:val="20"/>
        </w:rPr>
      </w:pPr>
    </w:p>
    <w:p w14:paraId="7AA52E26" w14:textId="27B963FA" w:rsidR="00F23BD4" w:rsidRPr="009C5989" w:rsidRDefault="00F23BD4" w:rsidP="00F23BD4">
      <w:pPr>
        <w:spacing w:line="276" w:lineRule="auto"/>
        <w:rPr>
          <w:rFonts w:asciiTheme="minorHAnsi" w:hAnsiTheme="minorHAnsi" w:cstheme="minorHAnsi"/>
          <w:sz w:val="20"/>
          <w:szCs w:val="20"/>
        </w:rPr>
      </w:pPr>
      <w:r w:rsidRPr="009C5989">
        <w:rPr>
          <w:rFonts w:asciiTheme="minorHAnsi" w:hAnsiTheme="minorHAnsi" w:cstheme="minorHAnsi"/>
          <w:sz w:val="20"/>
          <w:szCs w:val="20"/>
        </w:rPr>
        <w:t xml:space="preserve">This property is described as a residential home situated on </w:t>
      </w:r>
      <w:r w:rsidR="00C3650B">
        <w:rPr>
          <w:rFonts w:asciiTheme="minorHAnsi" w:hAnsiTheme="minorHAnsi" w:cstheme="minorHAnsi"/>
          <w:sz w:val="20"/>
          <w:szCs w:val="20"/>
        </w:rPr>
        <w:t>.14</w:t>
      </w:r>
      <w:r w:rsidRPr="009C5989">
        <w:rPr>
          <w:rFonts w:asciiTheme="minorHAnsi" w:hAnsiTheme="minorHAnsi" w:cstheme="minorHAnsi"/>
          <w:sz w:val="20"/>
          <w:szCs w:val="20"/>
        </w:rPr>
        <w:t xml:space="preserve"> acres located at </w:t>
      </w:r>
      <w:r w:rsidR="00C3650B">
        <w:rPr>
          <w:rFonts w:asciiTheme="minorHAnsi" w:hAnsiTheme="minorHAnsi" w:cstheme="minorHAnsi"/>
          <w:sz w:val="20"/>
          <w:szCs w:val="20"/>
        </w:rPr>
        <w:t>1008 35th St</w:t>
      </w:r>
      <w:r w:rsidRPr="009C5989">
        <w:rPr>
          <w:rFonts w:asciiTheme="minorHAnsi" w:hAnsiTheme="minorHAnsi" w:cstheme="minorHAnsi"/>
          <w:sz w:val="20"/>
          <w:szCs w:val="20"/>
        </w:rPr>
        <w:t xml:space="preserve">, </w:t>
      </w:r>
      <w:r w:rsidR="00C3650B">
        <w:rPr>
          <w:rFonts w:asciiTheme="minorHAnsi" w:hAnsiTheme="minorHAnsi" w:cstheme="minorHAnsi"/>
          <w:sz w:val="20"/>
          <w:szCs w:val="20"/>
        </w:rPr>
        <w:t>Anacortes</w:t>
      </w:r>
      <w:r w:rsidRPr="009C5989">
        <w:rPr>
          <w:rFonts w:asciiTheme="minorHAnsi" w:hAnsiTheme="minorHAnsi" w:cstheme="minorHAnsi"/>
          <w:sz w:val="20"/>
          <w:szCs w:val="20"/>
        </w:rPr>
        <w:t xml:space="preserve">, Skagit County, Washington.  The </w:t>
      </w:r>
      <w:r w:rsidR="00C3650B">
        <w:rPr>
          <w:rFonts w:asciiTheme="minorHAnsi" w:hAnsiTheme="minorHAnsi" w:cstheme="minorHAnsi"/>
          <w:sz w:val="20"/>
          <w:szCs w:val="20"/>
        </w:rPr>
        <w:t>A</w:t>
      </w:r>
      <w:r w:rsidRPr="009C5989">
        <w:rPr>
          <w:rFonts w:asciiTheme="minorHAnsi" w:hAnsiTheme="minorHAnsi" w:cstheme="minorHAnsi"/>
          <w:sz w:val="20"/>
          <w:szCs w:val="20"/>
        </w:rPr>
        <w:t xml:space="preserve">ppellant cites </w:t>
      </w:r>
      <w:r w:rsidR="00C3650B" w:rsidRPr="00C3650B">
        <w:rPr>
          <w:rFonts w:asciiTheme="minorHAnsi" w:hAnsiTheme="minorHAnsi" w:cstheme="minorHAnsi"/>
          <w:sz w:val="20"/>
          <w:szCs w:val="20"/>
        </w:rPr>
        <w:t xml:space="preserve">an independent appraisal to support a lower value. </w:t>
      </w:r>
      <w:r w:rsidR="00C3650B">
        <w:rPr>
          <w:rFonts w:asciiTheme="minorHAnsi" w:hAnsiTheme="minorHAnsi" w:cstheme="minorHAnsi"/>
          <w:sz w:val="20"/>
          <w:szCs w:val="20"/>
        </w:rPr>
        <w:t>The Petitioner</w:t>
      </w:r>
      <w:r w:rsidR="00C3650B" w:rsidRPr="00C3650B">
        <w:rPr>
          <w:rFonts w:asciiTheme="minorHAnsi" w:hAnsiTheme="minorHAnsi" w:cstheme="minorHAnsi"/>
          <w:sz w:val="20"/>
          <w:szCs w:val="20"/>
        </w:rPr>
        <w:t xml:space="preserve"> argued that a key comparable, 1105 36th Street, is a higher-quality home and not truly comparable. </w:t>
      </w:r>
      <w:r w:rsidR="00C3650B">
        <w:rPr>
          <w:rFonts w:asciiTheme="minorHAnsi" w:hAnsiTheme="minorHAnsi" w:cstheme="minorHAnsi"/>
          <w:sz w:val="20"/>
          <w:szCs w:val="20"/>
        </w:rPr>
        <w:t>The Petitioner</w:t>
      </w:r>
      <w:r w:rsidR="00C3650B" w:rsidRPr="00C3650B">
        <w:rPr>
          <w:rFonts w:asciiTheme="minorHAnsi" w:hAnsiTheme="minorHAnsi" w:cstheme="minorHAnsi"/>
          <w:sz w:val="20"/>
          <w:szCs w:val="20"/>
        </w:rPr>
        <w:t xml:space="preserve"> also disputed the “view” designation, stating </w:t>
      </w:r>
      <w:r w:rsidR="00C3650B">
        <w:rPr>
          <w:rFonts w:asciiTheme="minorHAnsi" w:hAnsiTheme="minorHAnsi" w:cstheme="minorHAnsi"/>
          <w:sz w:val="20"/>
          <w:szCs w:val="20"/>
        </w:rPr>
        <w:t>the</w:t>
      </w:r>
      <w:r w:rsidR="00C3650B" w:rsidRPr="00C3650B">
        <w:rPr>
          <w:rFonts w:asciiTheme="minorHAnsi" w:hAnsiTheme="minorHAnsi" w:cstheme="minorHAnsi"/>
          <w:sz w:val="20"/>
          <w:szCs w:val="20"/>
        </w:rPr>
        <w:t xml:space="preserve"> home has only a minimal peekaboo view, and described it as a basic spec home with limited curb appeal, an awkward layout, and functional drawbacks that reduce marketability. </w:t>
      </w:r>
      <w:r w:rsidR="00C3650B">
        <w:rPr>
          <w:rFonts w:asciiTheme="minorHAnsi" w:hAnsiTheme="minorHAnsi" w:cstheme="minorHAnsi"/>
          <w:sz w:val="20"/>
          <w:szCs w:val="20"/>
        </w:rPr>
        <w:t>The Petitioner</w:t>
      </w:r>
      <w:r w:rsidR="00C3650B" w:rsidRPr="00C3650B">
        <w:rPr>
          <w:rFonts w:asciiTheme="minorHAnsi" w:hAnsiTheme="minorHAnsi" w:cstheme="minorHAnsi"/>
          <w:sz w:val="20"/>
          <w:szCs w:val="20"/>
        </w:rPr>
        <w:t xml:space="preserve"> additionally challenged the land value, citing lower recent lot sales nearby.</w:t>
      </w:r>
    </w:p>
    <w:p w14:paraId="2DE86E01" w14:textId="64C2D144" w:rsidR="00F23BD4" w:rsidRPr="009C5989" w:rsidRDefault="00F23BD4" w:rsidP="00F23BD4">
      <w:pPr>
        <w:spacing w:line="276" w:lineRule="auto"/>
        <w:rPr>
          <w:rFonts w:asciiTheme="minorHAnsi" w:hAnsiTheme="minorHAnsi" w:cstheme="minorHAnsi"/>
          <w:sz w:val="20"/>
          <w:szCs w:val="20"/>
        </w:rPr>
      </w:pPr>
    </w:p>
    <w:p w14:paraId="48D0DC21" w14:textId="6E6EC19C" w:rsidR="00F23BD4" w:rsidRPr="009C5989" w:rsidRDefault="00F23BD4" w:rsidP="00F23BD4">
      <w:pPr>
        <w:spacing w:line="276" w:lineRule="auto"/>
        <w:rPr>
          <w:rFonts w:asciiTheme="minorHAnsi" w:hAnsiTheme="minorHAnsi" w:cstheme="minorHAnsi"/>
          <w:sz w:val="20"/>
          <w:szCs w:val="20"/>
        </w:rPr>
      </w:pPr>
      <w:r w:rsidRPr="009C5989">
        <w:rPr>
          <w:rFonts w:asciiTheme="minorHAnsi" w:hAnsiTheme="minorHAnsi" w:cstheme="minorHAnsi"/>
          <w:sz w:val="20"/>
          <w:szCs w:val="20"/>
        </w:rPr>
        <w:t>The Assessor</w:t>
      </w:r>
      <w:r w:rsidR="00B2056E" w:rsidRPr="009C5989">
        <w:rPr>
          <w:rFonts w:asciiTheme="minorHAnsi" w:hAnsiTheme="minorHAnsi" w:cstheme="minorHAnsi"/>
          <w:sz w:val="20"/>
          <w:szCs w:val="20"/>
        </w:rPr>
        <w:t>,</w:t>
      </w:r>
      <w:r w:rsidRPr="009C5989">
        <w:rPr>
          <w:rFonts w:asciiTheme="minorHAnsi" w:hAnsiTheme="minorHAnsi" w:cstheme="minorHAnsi"/>
          <w:sz w:val="20"/>
          <w:szCs w:val="20"/>
        </w:rPr>
        <w:t xml:space="preserve"> represented by Deputy Assessor </w:t>
      </w:r>
      <w:r w:rsidR="00C3650B">
        <w:rPr>
          <w:rFonts w:asciiTheme="minorHAnsi" w:hAnsiTheme="minorHAnsi" w:cstheme="minorHAnsi"/>
          <w:sz w:val="20"/>
          <w:szCs w:val="20"/>
        </w:rPr>
        <w:t>Doug Webb</w:t>
      </w:r>
      <w:r w:rsidR="00B2056E" w:rsidRPr="009C5989">
        <w:rPr>
          <w:rFonts w:asciiTheme="minorHAnsi" w:hAnsiTheme="minorHAnsi" w:cstheme="minorHAnsi"/>
          <w:sz w:val="20"/>
          <w:szCs w:val="20"/>
        </w:rPr>
        <w:t>,</w:t>
      </w:r>
      <w:r w:rsidRPr="009C5989">
        <w:rPr>
          <w:rFonts w:asciiTheme="minorHAnsi" w:hAnsiTheme="minorHAnsi" w:cstheme="minorHAnsi"/>
          <w:sz w:val="20"/>
          <w:szCs w:val="20"/>
        </w:rPr>
        <w:t xml:space="preserve"> provided a response to the appeal, noting that</w:t>
      </w:r>
      <w:r w:rsidR="00C3650B">
        <w:rPr>
          <w:rFonts w:asciiTheme="minorHAnsi" w:hAnsiTheme="minorHAnsi" w:cstheme="minorHAnsi"/>
          <w:sz w:val="20"/>
          <w:szCs w:val="20"/>
        </w:rPr>
        <w:t xml:space="preserve"> the</w:t>
      </w:r>
      <w:r w:rsidRPr="009C5989">
        <w:rPr>
          <w:rFonts w:asciiTheme="minorHAnsi" w:hAnsiTheme="minorHAnsi" w:cstheme="minorHAnsi"/>
          <w:sz w:val="20"/>
          <w:szCs w:val="20"/>
        </w:rPr>
        <w:t xml:space="preserve"> </w:t>
      </w:r>
      <w:r w:rsidR="00C3650B" w:rsidRPr="00C3650B">
        <w:rPr>
          <w:rFonts w:asciiTheme="minorHAnsi" w:hAnsiTheme="minorHAnsi" w:cstheme="minorHAnsi"/>
          <w:sz w:val="20"/>
          <w:szCs w:val="20"/>
        </w:rPr>
        <w:t xml:space="preserve">comparable sales may be used outside the commonly referenced statistical date range </w:t>
      </w:r>
      <w:proofErr w:type="gramStart"/>
      <w:r w:rsidR="00C3650B" w:rsidRPr="00C3650B">
        <w:rPr>
          <w:rFonts w:asciiTheme="minorHAnsi" w:hAnsiTheme="minorHAnsi" w:cstheme="minorHAnsi"/>
          <w:sz w:val="20"/>
          <w:szCs w:val="20"/>
        </w:rPr>
        <w:t>as long as</w:t>
      </w:r>
      <w:proofErr w:type="gramEnd"/>
      <w:r w:rsidR="00C3650B" w:rsidRPr="00C3650B">
        <w:rPr>
          <w:rFonts w:asciiTheme="minorHAnsi" w:hAnsiTheme="minorHAnsi" w:cstheme="minorHAnsi"/>
          <w:sz w:val="20"/>
          <w:szCs w:val="20"/>
        </w:rPr>
        <w:t xml:space="preserve"> they reasonably reflect market conditions as of January 1, 2025. He stated that adjustments were made to account for quality differences and maintained that the property’s small water view qualifies as a “fair view,” which adds some value. After reviewing multiple comparable sales, the assessor concluded that the assessed value of $903,800 is supportable</w:t>
      </w:r>
      <w:r w:rsidRPr="009C5989">
        <w:rPr>
          <w:rFonts w:asciiTheme="minorHAnsi" w:hAnsiTheme="minorHAnsi" w:cstheme="minorHAnsi"/>
          <w:sz w:val="20"/>
          <w:szCs w:val="20"/>
        </w:rPr>
        <w:t>. They asked that the Board sustain the current valuation.</w:t>
      </w:r>
    </w:p>
    <w:p w14:paraId="0F99A792" w14:textId="7505B96D" w:rsidR="00F23BD4" w:rsidRPr="009C5989" w:rsidRDefault="00F23BD4" w:rsidP="00F23BD4">
      <w:pPr>
        <w:spacing w:line="276" w:lineRule="auto"/>
        <w:rPr>
          <w:rFonts w:asciiTheme="minorHAnsi" w:hAnsiTheme="minorHAnsi" w:cstheme="minorHAnsi"/>
          <w:sz w:val="20"/>
          <w:szCs w:val="20"/>
        </w:rPr>
      </w:pPr>
    </w:p>
    <w:p w14:paraId="14BE4DC1" w14:textId="578CE0C2" w:rsidR="00F23BD4" w:rsidRPr="009C5989" w:rsidRDefault="00F23BD4" w:rsidP="00F23BD4">
      <w:pPr>
        <w:spacing w:line="276" w:lineRule="auto"/>
        <w:rPr>
          <w:rFonts w:asciiTheme="minorHAnsi" w:hAnsiTheme="minorHAnsi" w:cstheme="minorHAnsi"/>
          <w:sz w:val="20"/>
          <w:szCs w:val="20"/>
        </w:rPr>
      </w:pPr>
      <w:r w:rsidRPr="009C5989">
        <w:rPr>
          <w:rFonts w:asciiTheme="minorHAnsi" w:hAnsiTheme="minorHAnsi" w:cstheme="minorHAnsi"/>
          <w:sz w:val="20"/>
          <w:szCs w:val="20"/>
        </w:rPr>
        <w:t xml:space="preserve">BOE members present were </w:t>
      </w:r>
      <w:r w:rsidR="00FB65CA" w:rsidRPr="009C5989">
        <w:rPr>
          <w:rFonts w:asciiTheme="minorHAnsi" w:hAnsiTheme="minorHAnsi" w:cstheme="minorHAnsi"/>
          <w:sz w:val="20"/>
          <w:szCs w:val="20"/>
        </w:rPr>
        <w:t>Rich Holtrop</w:t>
      </w:r>
      <w:r w:rsidRPr="009C5989">
        <w:rPr>
          <w:rFonts w:asciiTheme="minorHAnsi" w:hAnsiTheme="minorHAnsi" w:cstheme="minorHAnsi"/>
          <w:sz w:val="20"/>
          <w:szCs w:val="20"/>
        </w:rPr>
        <w:t>, Angie Bossarte</w:t>
      </w:r>
      <w:r w:rsidR="00444F6B" w:rsidRPr="009C5989">
        <w:rPr>
          <w:rFonts w:asciiTheme="minorHAnsi" w:hAnsiTheme="minorHAnsi" w:cstheme="minorHAnsi"/>
          <w:sz w:val="20"/>
          <w:szCs w:val="20"/>
        </w:rPr>
        <w:t>,</w:t>
      </w:r>
      <w:r w:rsidR="00FB65CA" w:rsidRPr="009C5989">
        <w:rPr>
          <w:rFonts w:asciiTheme="minorHAnsi" w:hAnsiTheme="minorHAnsi" w:cstheme="minorHAnsi"/>
          <w:sz w:val="20"/>
          <w:szCs w:val="20"/>
        </w:rPr>
        <w:t xml:space="preserve"> and </w:t>
      </w:r>
      <w:r w:rsidR="00774531" w:rsidRPr="009C5989">
        <w:rPr>
          <w:rFonts w:asciiTheme="minorHAnsi" w:hAnsiTheme="minorHAnsi" w:cstheme="minorHAnsi"/>
          <w:sz w:val="20"/>
          <w:szCs w:val="20"/>
        </w:rPr>
        <w:t xml:space="preserve">Betta </w:t>
      </w:r>
      <w:r w:rsidR="0080472C" w:rsidRPr="009C5989">
        <w:rPr>
          <w:rFonts w:asciiTheme="minorHAnsi" w:hAnsiTheme="minorHAnsi" w:cstheme="minorHAnsi"/>
          <w:sz w:val="20"/>
          <w:szCs w:val="20"/>
        </w:rPr>
        <w:t>Spinelli</w:t>
      </w:r>
      <w:r w:rsidRPr="009C5989">
        <w:rPr>
          <w:rFonts w:asciiTheme="minorHAnsi" w:hAnsiTheme="minorHAnsi" w:cstheme="minorHAnsi"/>
          <w:sz w:val="20"/>
          <w:szCs w:val="20"/>
        </w:rPr>
        <w:t>.</w:t>
      </w:r>
    </w:p>
    <w:p w14:paraId="63B9A40D" w14:textId="36A19D57" w:rsidR="00F23BD4" w:rsidRPr="009C5989" w:rsidRDefault="00F23BD4" w:rsidP="00F23BD4">
      <w:pPr>
        <w:spacing w:line="276" w:lineRule="auto"/>
        <w:rPr>
          <w:rFonts w:asciiTheme="minorHAnsi" w:hAnsiTheme="minorHAnsi" w:cstheme="minorHAnsi"/>
          <w:sz w:val="20"/>
          <w:szCs w:val="20"/>
        </w:rPr>
      </w:pPr>
    </w:p>
    <w:p w14:paraId="75F1BCC4" w14:textId="36E309CA" w:rsidR="000A5B7F" w:rsidRPr="009C5989" w:rsidRDefault="000A5B7F" w:rsidP="000A5B7F">
      <w:pPr>
        <w:rPr>
          <w:rFonts w:asciiTheme="minorHAnsi" w:hAnsiTheme="minorHAnsi" w:cstheme="minorHAnsi"/>
          <w:sz w:val="20"/>
          <w:szCs w:val="20"/>
        </w:rPr>
      </w:pPr>
      <w:r w:rsidRPr="009C5989">
        <w:rPr>
          <w:rFonts w:asciiTheme="minorHAnsi" w:hAnsiTheme="minorHAnsi" w:cstheme="minorHAnsi"/>
          <w:sz w:val="20"/>
          <w:szCs w:val="20"/>
        </w:rPr>
        <w:t xml:space="preserve">The </w:t>
      </w:r>
      <w:r w:rsidR="009C5989">
        <w:rPr>
          <w:rFonts w:asciiTheme="minorHAnsi" w:hAnsiTheme="minorHAnsi" w:cstheme="minorHAnsi"/>
          <w:sz w:val="20"/>
          <w:szCs w:val="20"/>
        </w:rPr>
        <w:t>P</w:t>
      </w:r>
      <w:r w:rsidRPr="009C5989">
        <w:rPr>
          <w:rFonts w:asciiTheme="minorHAnsi" w:hAnsiTheme="minorHAnsi" w:cstheme="minorHAnsi"/>
          <w:sz w:val="20"/>
          <w:szCs w:val="20"/>
        </w:rPr>
        <w:t>etitioner provided</w:t>
      </w:r>
      <w:r w:rsidR="00C3650B">
        <w:rPr>
          <w:rFonts w:asciiTheme="minorHAnsi" w:hAnsiTheme="minorHAnsi" w:cstheme="minorHAnsi"/>
          <w:sz w:val="20"/>
          <w:szCs w:val="20"/>
        </w:rPr>
        <w:t xml:space="preserve"> an independent appraisal as</w:t>
      </w:r>
      <w:r w:rsidRPr="009C5989">
        <w:rPr>
          <w:rFonts w:asciiTheme="minorHAnsi" w:hAnsiTheme="minorHAnsi" w:cstheme="minorHAnsi"/>
          <w:sz w:val="20"/>
          <w:szCs w:val="20"/>
        </w:rPr>
        <w:t xml:space="preserve"> evidence and oral testimony to support the reduction of value</w:t>
      </w:r>
      <w:r w:rsidR="005C3694" w:rsidRPr="009C5989">
        <w:rPr>
          <w:rFonts w:asciiTheme="minorHAnsi" w:hAnsiTheme="minorHAnsi" w:cstheme="minorHAnsi"/>
          <w:sz w:val="20"/>
          <w:szCs w:val="20"/>
        </w:rPr>
        <w:t xml:space="preserve">. </w:t>
      </w:r>
      <w:r w:rsidRPr="009C5989">
        <w:rPr>
          <w:rFonts w:asciiTheme="minorHAnsi" w:hAnsiTheme="minorHAnsi" w:cstheme="minorHAnsi"/>
          <w:sz w:val="20"/>
          <w:szCs w:val="20"/>
        </w:rPr>
        <w:t xml:space="preserve">Therefore, the Board finds that the </w:t>
      </w:r>
      <w:r w:rsidR="009C5989">
        <w:rPr>
          <w:rFonts w:asciiTheme="minorHAnsi" w:hAnsiTheme="minorHAnsi" w:cstheme="minorHAnsi"/>
          <w:sz w:val="20"/>
          <w:szCs w:val="20"/>
        </w:rPr>
        <w:t>P</w:t>
      </w:r>
      <w:r w:rsidRPr="009C5989">
        <w:rPr>
          <w:rFonts w:asciiTheme="minorHAnsi" w:hAnsiTheme="minorHAnsi" w:cstheme="minorHAnsi"/>
          <w:sz w:val="20"/>
          <w:szCs w:val="20"/>
        </w:rPr>
        <w:t xml:space="preserve">etitioner has provided ample documentation to overcome the standards necessary to overrule the </w:t>
      </w:r>
      <w:r w:rsidR="009C5989">
        <w:rPr>
          <w:rFonts w:asciiTheme="minorHAnsi" w:hAnsiTheme="minorHAnsi" w:cstheme="minorHAnsi"/>
          <w:sz w:val="20"/>
          <w:szCs w:val="20"/>
        </w:rPr>
        <w:t>A</w:t>
      </w:r>
      <w:r w:rsidRPr="009C5989">
        <w:rPr>
          <w:rFonts w:asciiTheme="minorHAnsi" w:hAnsiTheme="minorHAnsi" w:cstheme="minorHAnsi"/>
          <w:sz w:val="20"/>
          <w:szCs w:val="20"/>
        </w:rPr>
        <w:t xml:space="preserve">ssessor. </w:t>
      </w:r>
    </w:p>
    <w:p w14:paraId="13A61B98" w14:textId="1CC33AE2" w:rsidR="00E1239C" w:rsidRPr="009C5989" w:rsidRDefault="00E1239C" w:rsidP="00E1239C">
      <w:pPr>
        <w:rPr>
          <w:rFonts w:asciiTheme="minorHAnsi" w:hAnsiTheme="minorHAnsi" w:cstheme="minorHAnsi"/>
          <w:sz w:val="20"/>
          <w:szCs w:val="20"/>
        </w:rPr>
      </w:pPr>
    </w:p>
    <w:p w14:paraId="1BD13279" w14:textId="719F08C6" w:rsidR="006938EF" w:rsidRPr="009C5989" w:rsidRDefault="00E1239C" w:rsidP="00E1239C">
      <w:pPr>
        <w:spacing w:line="276" w:lineRule="auto"/>
        <w:rPr>
          <w:rFonts w:asciiTheme="minorHAnsi" w:hAnsiTheme="minorHAnsi" w:cstheme="minorHAnsi"/>
          <w:sz w:val="20"/>
          <w:szCs w:val="20"/>
        </w:rPr>
      </w:pPr>
      <w:r w:rsidRPr="009C5989">
        <w:rPr>
          <w:rFonts w:asciiTheme="minorHAnsi" w:hAnsiTheme="minorHAnsi" w:cstheme="minorHAnsi"/>
          <w:sz w:val="20"/>
          <w:szCs w:val="20"/>
        </w:rPr>
        <w:t>Upon motion duly made and seconded, the Board overrules the Assessor and assigns a new assessed value of $</w:t>
      </w:r>
      <w:r w:rsidR="00C3650B">
        <w:rPr>
          <w:rFonts w:asciiTheme="minorHAnsi" w:hAnsiTheme="minorHAnsi" w:cstheme="minorHAnsi"/>
          <w:sz w:val="20"/>
          <w:szCs w:val="20"/>
        </w:rPr>
        <w:t>865,000</w:t>
      </w:r>
      <w:r w:rsidRPr="009C5989">
        <w:rPr>
          <w:rFonts w:asciiTheme="minorHAnsi" w:hAnsiTheme="minorHAnsi" w:cstheme="minorHAnsi"/>
          <w:sz w:val="20"/>
          <w:szCs w:val="20"/>
        </w:rPr>
        <w:t xml:space="preserve">. </w:t>
      </w:r>
    </w:p>
    <w:p w14:paraId="438A1A68" w14:textId="51437465" w:rsidR="00482202" w:rsidRPr="009C5989" w:rsidRDefault="00482202" w:rsidP="00823A98">
      <w:pPr>
        <w:rPr>
          <w:rFonts w:asciiTheme="minorHAnsi" w:hAnsiTheme="minorHAnsi" w:cstheme="minorHAnsi"/>
          <w:sz w:val="20"/>
          <w:szCs w:val="20"/>
        </w:rPr>
      </w:pPr>
    </w:p>
    <w:p w14:paraId="2423E871" w14:textId="38235F25" w:rsidR="00CB56C6" w:rsidRPr="009C5989" w:rsidRDefault="00CB56C6" w:rsidP="00823A98">
      <w:pPr>
        <w:rPr>
          <w:rFonts w:asciiTheme="minorHAnsi" w:hAnsiTheme="minorHAnsi" w:cstheme="minorHAnsi"/>
          <w:sz w:val="20"/>
          <w:szCs w:val="20"/>
        </w:rPr>
      </w:pPr>
    </w:p>
    <w:p w14:paraId="1098F6AB" w14:textId="09329F58" w:rsidR="00823A98" w:rsidRPr="009C5989" w:rsidRDefault="009E7C8B" w:rsidP="00823A98">
      <w:pPr>
        <w:rPr>
          <w:rFonts w:asciiTheme="minorHAnsi" w:hAnsiTheme="minorHAnsi" w:cstheme="minorHAnsi"/>
          <w:sz w:val="20"/>
          <w:szCs w:val="20"/>
        </w:rPr>
      </w:pP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Skagit County Board of Equalization</w:t>
      </w:r>
      <w:r w:rsidR="00823A98" w:rsidRPr="009C5989">
        <w:rPr>
          <w:rFonts w:asciiTheme="minorHAnsi" w:hAnsiTheme="minorHAnsi" w:cstheme="minorHAnsi"/>
          <w:sz w:val="20"/>
          <w:szCs w:val="20"/>
        </w:rPr>
        <w:t xml:space="preserve"> </w:t>
      </w:r>
    </w:p>
    <w:p w14:paraId="573BB9C3" w14:textId="76179B5A" w:rsidR="00823A98" w:rsidRPr="009C5989" w:rsidRDefault="004A737B" w:rsidP="00823A98">
      <w:pPr>
        <w:rPr>
          <w:rFonts w:asciiTheme="minorHAnsi" w:hAnsiTheme="minorHAnsi" w:cstheme="minorHAnsi"/>
          <w:sz w:val="20"/>
          <w:szCs w:val="20"/>
        </w:rPr>
      </w:pPr>
      <w:r w:rsidRPr="009C5989">
        <w:rPr>
          <w:rFonts w:asciiTheme="minorHAnsi" w:hAnsiTheme="minorHAnsi" w:cstheme="minorHAnsi"/>
          <w:noProof/>
        </w:rPr>
        <w:drawing>
          <wp:anchor distT="0" distB="0" distL="114300" distR="114300" simplePos="0" relativeHeight="251659264" behindDoc="1" locked="0" layoutInCell="1" allowOverlap="1" wp14:anchorId="28EBD8F4" wp14:editId="642A0AEE">
            <wp:simplePos x="0" y="0"/>
            <wp:positionH relativeFrom="margin">
              <wp:posOffset>2713355</wp:posOffset>
            </wp:positionH>
            <wp:positionV relativeFrom="paragraph">
              <wp:posOffset>38100</wp:posOffset>
            </wp:positionV>
            <wp:extent cx="1355725" cy="504825"/>
            <wp:effectExtent l="0" t="0" r="0" b="9525"/>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5725"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7C350978" w:rsidR="00626F42" w:rsidRPr="009C5989" w:rsidRDefault="00626F42" w:rsidP="00823A98">
      <w:pPr>
        <w:rPr>
          <w:rFonts w:asciiTheme="minorHAnsi" w:hAnsiTheme="minorHAnsi" w:cstheme="minorHAnsi"/>
          <w:sz w:val="20"/>
          <w:szCs w:val="20"/>
        </w:rPr>
      </w:pPr>
    </w:p>
    <w:p w14:paraId="57F30915" w14:textId="0D4AE6C6" w:rsidR="00823A98" w:rsidRPr="009C5989" w:rsidRDefault="00823A98" w:rsidP="00823A98">
      <w:pPr>
        <w:rPr>
          <w:rFonts w:asciiTheme="minorHAnsi" w:hAnsiTheme="minorHAnsi" w:cstheme="minorHAnsi"/>
          <w:sz w:val="20"/>
          <w:szCs w:val="20"/>
        </w:rPr>
      </w:pPr>
      <w:r w:rsidRPr="009C5989">
        <w:rPr>
          <w:rFonts w:asciiTheme="minorHAnsi" w:hAnsiTheme="minorHAnsi" w:cstheme="minorHAnsi"/>
          <w:sz w:val="20"/>
          <w:szCs w:val="20"/>
        </w:rPr>
        <w:t>Dated</w:t>
      </w:r>
      <w:r w:rsidR="00993C10" w:rsidRPr="009C5989">
        <w:rPr>
          <w:rFonts w:asciiTheme="minorHAnsi" w:hAnsiTheme="minorHAnsi" w:cstheme="minorHAnsi"/>
          <w:sz w:val="20"/>
          <w:szCs w:val="20"/>
        </w:rPr>
        <w:t>:</w:t>
      </w:r>
      <w:r w:rsidR="0080472C" w:rsidRPr="009C5989">
        <w:rPr>
          <w:rFonts w:asciiTheme="minorHAnsi" w:hAnsiTheme="minorHAnsi" w:cstheme="minorHAnsi"/>
          <w:sz w:val="20"/>
          <w:szCs w:val="20"/>
        </w:rPr>
        <w:tab/>
      </w:r>
      <w:r w:rsidR="009C347A" w:rsidRPr="009C5989">
        <w:rPr>
          <w:rFonts w:asciiTheme="minorHAnsi" w:hAnsiTheme="minorHAnsi" w:cstheme="minorHAnsi"/>
          <w:sz w:val="20"/>
          <w:szCs w:val="20"/>
        </w:rPr>
        <w:tab/>
      </w:r>
      <w:r w:rsidR="001F7EC0" w:rsidRPr="009C5989">
        <w:rPr>
          <w:rFonts w:asciiTheme="minorHAnsi" w:hAnsiTheme="minorHAnsi" w:cstheme="minorHAnsi"/>
          <w:sz w:val="20"/>
          <w:szCs w:val="20"/>
        </w:rPr>
        <w:tab/>
      </w:r>
      <w:r w:rsidR="00115758" w:rsidRPr="009C5989">
        <w:rPr>
          <w:rFonts w:asciiTheme="minorHAnsi" w:hAnsiTheme="minorHAnsi" w:cstheme="minorHAnsi"/>
          <w:sz w:val="20"/>
          <w:szCs w:val="20"/>
        </w:rPr>
        <w:tab/>
      </w:r>
      <w:r w:rsidR="00115758" w:rsidRPr="009C5989">
        <w:rPr>
          <w:rFonts w:asciiTheme="minorHAnsi" w:hAnsiTheme="minorHAnsi" w:cstheme="minorHAnsi"/>
          <w:sz w:val="20"/>
          <w:szCs w:val="20"/>
        </w:rPr>
        <w:tab/>
      </w:r>
      <w:r w:rsidR="007E746C" w:rsidRPr="009C5989">
        <w:rPr>
          <w:rFonts w:asciiTheme="minorHAnsi" w:hAnsiTheme="minorHAnsi" w:cstheme="minorHAnsi"/>
          <w:sz w:val="20"/>
          <w:szCs w:val="20"/>
        </w:rPr>
        <w:tab/>
      </w:r>
      <w:r w:rsidRPr="009C5989">
        <w:rPr>
          <w:rFonts w:asciiTheme="minorHAnsi" w:hAnsiTheme="minorHAnsi" w:cstheme="minorHAnsi"/>
          <w:sz w:val="20"/>
          <w:szCs w:val="20"/>
        </w:rPr>
        <w:t>________________________________</w:t>
      </w:r>
    </w:p>
    <w:p w14:paraId="21B061B1" w14:textId="20A75F94" w:rsidR="00823A98" w:rsidRPr="009C5989" w:rsidRDefault="007B4E63" w:rsidP="00823A98">
      <w:pPr>
        <w:ind w:left="3600" w:firstLine="720"/>
        <w:rPr>
          <w:rFonts w:asciiTheme="minorHAnsi" w:hAnsiTheme="minorHAnsi" w:cstheme="minorHAnsi"/>
          <w:sz w:val="20"/>
          <w:szCs w:val="20"/>
        </w:rPr>
      </w:pPr>
      <w:r w:rsidRPr="009C5989">
        <w:rPr>
          <w:rFonts w:asciiTheme="minorHAnsi" w:hAnsiTheme="minorHAnsi" w:cstheme="minorHAnsi"/>
          <w:sz w:val="20"/>
          <w:szCs w:val="20"/>
        </w:rPr>
        <w:t>Rich Holtrop</w:t>
      </w:r>
      <w:r w:rsidR="008221F5" w:rsidRPr="009C5989">
        <w:rPr>
          <w:rFonts w:asciiTheme="minorHAnsi" w:hAnsiTheme="minorHAnsi" w:cstheme="minorHAnsi"/>
          <w:sz w:val="20"/>
          <w:szCs w:val="20"/>
        </w:rPr>
        <w:t>,</w:t>
      </w:r>
      <w:r w:rsidR="00713F56" w:rsidRPr="009C5989">
        <w:rPr>
          <w:rFonts w:asciiTheme="minorHAnsi" w:hAnsiTheme="minorHAnsi" w:cstheme="minorHAnsi"/>
          <w:sz w:val="20"/>
          <w:szCs w:val="20"/>
        </w:rPr>
        <w:t xml:space="preserve"> </w:t>
      </w:r>
      <w:r w:rsidR="00823A98" w:rsidRPr="009C5989">
        <w:rPr>
          <w:rFonts w:asciiTheme="minorHAnsi" w:hAnsiTheme="minorHAnsi" w:cstheme="minorHAnsi"/>
          <w:sz w:val="20"/>
          <w:szCs w:val="20"/>
        </w:rPr>
        <w:t>Chair</w:t>
      </w:r>
    </w:p>
    <w:p w14:paraId="06A08ED5" w14:textId="752E851B" w:rsidR="00823A98" w:rsidRPr="009C5989" w:rsidRDefault="00823A98" w:rsidP="00823A98">
      <w:pPr>
        <w:rPr>
          <w:rFonts w:asciiTheme="minorHAnsi" w:hAnsiTheme="minorHAnsi" w:cstheme="minorHAnsi"/>
          <w:sz w:val="20"/>
          <w:szCs w:val="20"/>
        </w:rPr>
      </w:pPr>
    </w:p>
    <w:p w14:paraId="58943873" w14:textId="15EE6132" w:rsidR="00823A98" w:rsidRPr="009C5989" w:rsidRDefault="00823A98" w:rsidP="00823A98">
      <w:pPr>
        <w:rPr>
          <w:rFonts w:asciiTheme="minorHAnsi" w:hAnsiTheme="minorHAnsi" w:cstheme="minorHAnsi"/>
          <w:sz w:val="20"/>
          <w:szCs w:val="20"/>
        </w:rPr>
      </w:pPr>
    </w:p>
    <w:p w14:paraId="49468106" w14:textId="33C7DFE5" w:rsidR="00823A98" w:rsidRPr="009C5989" w:rsidRDefault="00823A98" w:rsidP="00823A98">
      <w:pPr>
        <w:rPr>
          <w:rFonts w:asciiTheme="minorHAnsi" w:hAnsiTheme="minorHAnsi" w:cstheme="minorHAnsi"/>
          <w:sz w:val="20"/>
          <w:szCs w:val="20"/>
        </w:rPr>
      </w:pPr>
    </w:p>
    <w:p w14:paraId="30D09693" w14:textId="689804C3" w:rsidR="00823A98" w:rsidRPr="009C5989" w:rsidRDefault="00823A98" w:rsidP="00823A98">
      <w:pPr>
        <w:rPr>
          <w:rFonts w:asciiTheme="minorHAnsi" w:hAnsiTheme="minorHAnsi" w:cstheme="minorHAnsi"/>
          <w:sz w:val="20"/>
          <w:szCs w:val="20"/>
        </w:rPr>
      </w:pPr>
      <w:r w:rsidRPr="009C5989">
        <w:rPr>
          <w:rFonts w:asciiTheme="minorHAnsi" w:hAnsiTheme="minorHAnsi" w:cstheme="minorHAnsi"/>
          <w:sz w:val="20"/>
          <w:szCs w:val="20"/>
        </w:rPr>
        <w:t>Mailed:</w:t>
      </w:r>
      <w:proofErr w:type="gramStart"/>
      <w:r w:rsidRPr="009C5989">
        <w:rPr>
          <w:rFonts w:asciiTheme="minorHAnsi" w:hAnsiTheme="minorHAnsi" w:cstheme="minorHAnsi"/>
          <w:sz w:val="20"/>
          <w:szCs w:val="20"/>
        </w:rPr>
        <w:t xml:space="preserve">  </w:t>
      </w:r>
      <w:r w:rsidR="009E7C8B" w:rsidRPr="009C5989">
        <w:rPr>
          <w:rFonts w:asciiTheme="minorHAnsi" w:hAnsiTheme="minorHAnsi" w:cstheme="minorHAnsi"/>
          <w:sz w:val="20"/>
          <w:szCs w:val="20"/>
        </w:rPr>
        <w:tab/>
      </w:r>
      <w:r w:rsidRPr="009C5989">
        <w:rPr>
          <w:rFonts w:asciiTheme="minorHAnsi" w:hAnsiTheme="minorHAnsi" w:cstheme="minorHAnsi"/>
          <w:sz w:val="20"/>
          <w:szCs w:val="20"/>
        </w:rPr>
        <w:tab/>
      </w:r>
      <w:r w:rsidR="001F7EC0" w:rsidRPr="009C5989">
        <w:rPr>
          <w:rFonts w:asciiTheme="minorHAnsi" w:hAnsiTheme="minorHAnsi" w:cstheme="minorHAnsi"/>
          <w:sz w:val="20"/>
          <w:szCs w:val="20"/>
        </w:rPr>
        <w:tab/>
      </w:r>
      <w:r w:rsidR="00952A6B" w:rsidRPr="009C5989">
        <w:rPr>
          <w:rFonts w:asciiTheme="minorHAnsi" w:hAnsiTheme="minorHAnsi" w:cstheme="minorHAnsi"/>
          <w:sz w:val="20"/>
          <w:szCs w:val="20"/>
        </w:rPr>
        <w:tab/>
      </w:r>
      <w:r w:rsidR="00115758" w:rsidRPr="009C5989">
        <w:rPr>
          <w:rFonts w:asciiTheme="minorHAnsi" w:hAnsiTheme="minorHAnsi" w:cstheme="minorHAnsi"/>
          <w:sz w:val="20"/>
          <w:szCs w:val="20"/>
        </w:rPr>
        <w:tab/>
      </w:r>
      <w:r w:rsidRPr="009C5989">
        <w:rPr>
          <w:rFonts w:asciiTheme="minorHAnsi" w:hAnsiTheme="minorHAnsi" w:cstheme="minorHAnsi"/>
          <w:sz w:val="20"/>
          <w:szCs w:val="20"/>
        </w:rPr>
        <w:t>_____________________________</w:t>
      </w:r>
      <w:r w:rsidR="00E1239C" w:rsidRPr="009C5989">
        <w:rPr>
          <w:rFonts w:asciiTheme="minorHAnsi" w:hAnsiTheme="minorHAnsi" w:cstheme="minorHAnsi"/>
          <w:sz w:val="20"/>
          <w:szCs w:val="20"/>
        </w:rPr>
        <w:softHyphen/>
      </w:r>
      <w:r w:rsidR="00E1239C" w:rsidRPr="009C5989">
        <w:rPr>
          <w:rFonts w:asciiTheme="minorHAnsi" w:hAnsiTheme="minorHAnsi" w:cstheme="minorHAnsi"/>
          <w:sz w:val="20"/>
          <w:szCs w:val="20"/>
        </w:rPr>
        <w:softHyphen/>
      </w:r>
      <w:r w:rsidR="00E1239C" w:rsidRPr="009C5989">
        <w:rPr>
          <w:rFonts w:asciiTheme="minorHAnsi" w:hAnsiTheme="minorHAnsi" w:cstheme="minorHAnsi"/>
          <w:sz w:val="20"/>
          <w:szCs w:val="20"/>
        </w:rPr>
        <w:softHyphen/>
      </w:r>
      <w:r w:rsidR="00E1239C" w:rsidRPr="009C5989">
        <w:rPr>
          <w:rFonts w:asciiTheme="minorHAnsi" w:hAnsiTheme="minorHAnsi" w:cstheme="minorHAnsi"/>
          <w:sz w:val="20"/>
          <w:szCs w:val="20"/>
        </w:rPr>
        <w:softHyphen/>
      </w:r>
      <w:proofErr w:type="gramEnd"/>
      <w:r w:rsidR="00E1239C" w:rsidRPr="009C5989">
        <w:rPr>
          <w:rFonts w:asciiTheme="minorHAnsi" w:hAnsiTheme="minorHAnsi" w:cstheme="minorHAnsi"/>
          <w:sz w:val="20"/>
          <w:szCs w:val="20"/>
        </w:rPr>
        <w:t>____</w:t>
      </w:r>
      <w:r w:rsidRPr="009C5989">
        <w:rPr>
          <w:rFonts w:asciiTheme="minorHAnsi" w:hAnsiTheme="minorHAnsi" w:cstheme="minorHAnsi"/>
          <w:sz w:val="20"/>
          <w:szCs w:val="20"/>
        </w:rPr>
        <w:t>_</w:t>
      </w:r>
    </w:p>
    <w:p w14:paraId="4D2D659C" w14:textId="05377387" w:rsidR="00823A98" w:rsidRPr="009C5989" w:rsidRDefault="00823A98" w:rsidP="00823A98">
      <w:pPr>
        <w:rPr>
          <w:rFonts w:asciiTheme="minorHAnsi" w:hAnsiTheme="minorHAnsi" w:cstheme="minorHAnsi"/>
          <w:sz w:val="20"/>
          <w:szCs w:val="20"/>
        </w:rPr>
      </w:pP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 xml:space="preserve">        </w:t>
      </w:r>
      <w:r w:rsidR="007B4E63" w:rsidRPr="009C5989">
        <w:rPr>
          <w:rFonts w:asciiTheme="minorHAnsi" w:hAnsiTheme="minorHAnsi" w:cstheme="minorHAnsi"/>
          <w:sz w:val="20"/>
          <w:szCs w:val="20"/>
        </w:rPr>
        <w:tab/>
      </w:r>
      <w:r w:rsidR="003E426D" w:rsidRPr="009C5989">
        <w:rPr>
          <w:rFonts w:asciiTheme="minorHAnsi" w:hAnsiTheme="minorHAnsi" w:cstheme="minorHAnsi"/>
          <w:sz w:val="20"/>
          <w:szCs w:val="20"/>
        </w:rPr>
        <w:t>Christian Stecher</w:t>
      </w:r>
      <w:r w:rsidR="00AD5099" w:rsidRPr="009C5989">
        <w:rPr>
          <w:rFonts w:asciiTheme="minorHAnsi" w:hAnsiTheme="minorHAnsi" w:cstheme="minorHAnsi"/>
          <w:sz w:val="20"/>
          <w:szCs w:val="20"/>
        </w:rPr>
        <w:t>, Clerk of the Board</w:t>
      </w:r>
    </w:p>
    <w:p w14:paraId="619FF433" w14:textId="77777777" w:rsidR="00823A98" w:rsidRPr="009C5989" w:rsidRDefault="00823A98" w:rsidP="00823A98">
      <w:pPr>
        <w:rPr>
          <w:rFonts w:asciiTheme="minorHAnsi" w:hAnsiTheme="minorHAnsi" w:cstheme="minorHAnsi"/>
          <w:sz w:val="20"/>
          <w:szCs w:val="20"/>
        </w:rPr>
      </w:pPr>
    </w:p>
    <w:p w14:paraId="50684342" w14:textId="77777777" w:rsidR="00823A98" w:rsidRPr="009C5989" w:rsidRDefault="00823A98" w:rsidP="00823A98">
      <w:pPr>
        <w:rPr>
          <w:rFonts w:asciiTheme="minorHAnsi" w:hAnsiTheme="minorHAnsi" w:cstheme="minorHAnsi"/>
          <w:bCs/>
          <w:sz w:val="18"/>
          <w:szCs w:val="18"/>
        </w:rPr>
      </w:pPr>
    </w:p>
    <w:p w14:paraId="4AE9290C" w14:textId="77777777" w:rsidR="00823A98" w:rsidRPr="009C5989" w:rsidRDefault="00823A98" w:rsidP="00823A98">
      <w:pPr>
        <w:rPr>
          <w:rFonts w:asciiTheme="minorHAnsi" w:hAnsiTheme="minorHAnsi" w:cstheme="minorHAnsi"/>
          <w:bCs/>
          <w:sz w:val="18"/>
          <w:szCs w:val="18"/>
        </w:rPr>
      </w:pPr>
    </w:p>
    <w:p w14:paraId="6DD884AD" w14:textId="77777777" w:rsidR="00C75EDE" w:rsidRPr="009C5989" w:rsidRDefault="00823A98">
      <w:pPr>
        <w:rPr>
          <w:rFonts w:asciiTheme="minorHAnsi" w:hAnsiTheme="minorHAnsi" w:cstheme="minorHAnsi"/>
          <w:bCs/>
          <w:sz w:val="18"/>
          <w:szCs w:val="18"/>
        </w:rPr>
      </w:pPr>
      <w:r w:rsidRPr="009C5989">
        <w:rPr>
          <w:rFonts w:asciiTheme="minorHAnsi" w:hAnsiTheme="minorHAnsi" w:cstheme="minorHAnsi"/>
          <w:bCs/>
          <w:sz w:val="18"/>
          <w:szCs w:val="18"/>
        </w:rPr>
        <w:t>NOTICE</w:t>
      </w:r>
      <w:proofErr w:type="gramStart"/>
      <w:r w:rsidRPr="009C5989">
        <w:rPr>
          <w:rFonts w:asciiTheme="minorHAnsi" w:hAnsiTheme="minorHAnsi" w:cstheme="minorHAnsi"/>
          <w:bCs/>
          <w:sz w:val="18"/>
          <w:szCs w:val="18"/>
        </w:rPr>
        <w:t>:  This</w:t>
      </w:r>
      <w:proofErr w:type="gramEnd"/>
      <w:r w:rsidRPr="009C5989">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proofErr w:type="gramStart"/>
      <w:r w:rsidRPr="009C5989">
        <w:rPr>
          <w:rFonts w:asciiTheme="minorHAnsi" w:hAnsiTheme="minorHAnsi" w:cstheme="minorHAnsi"/>
          <w:bCs/>
          <w:sz w:val="18"/>
          <w:szCs w:val="18"/>
        </w:rPr>
        <w:t xml:space="preserve">:  </w:t>
      </w:r>
      <w:r w:rsidRPr="009C5989">
        <w:rPr>
          <w:rFonts w:asciiTheme="minorHAnsi" w:hAnsiTheme="minorHAnsi" w:cstheme="minorHAnsi"/>
          <w:b/>
          <w:bCs/>
          <w:sz w:val="18"/>
          <w:szCs w:val="18"/>
        </w:rPr>
        <w:t>bta.state.wa.us</w:t>
      </w:r>
      <w:proofErr w:type="gramEnd"/>
    </w:p>
    <w:sectPr w:rsidR="00C75EDE" w:rsidRPr="009C5989"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36BF4"/>
    <w:rsid w:val="000464BF"/>
    <w:rsid w:val="00050859"/>
    <w:rsid w:val="0005224D"/>
    <w:rsid w:val="00060431"/>
    <w:rsid w:val="00070583"/>
    <w:rsid w:val="00071DE7"/>
    <w:rsid w:val="00076A5A"/>
    <w:rsid w:val="000A5B7F"/>
    <w:rsid w:val="000B4AE2"/>
    <w:rsid w:val="00115758"/>
    <w:rsid w:val="001276A0"/>
    <w:rsid w:val="00145533"/>
    <w:rsid w:val="00175A43"/>
    <w:rsid w:val="001A405F"/>
    <w:rsid w:val="001D3865"/>
    <w:rsid w:val="001E4D97"/>
    <w:rsid w:val="001F7EC0"/>
    <w:rsid w:val="00230E12"/>
    <w:rsid w:val="00231B39"/>
    <w:rsid w:val="0024007A"/>
    <w:rsid w:val="00242BDF"/>
    <w:rsid w:val="002442EA"/>
    <w:rsid w:val="00263C97"/>
    <w:rsid w:val="00281F73"/>
    <w:rsid w:val="002824DB"/>
    <w:rsid w:val="00295D9A"/>
    <w:rsid w:val="002B6661"/>
    <w:rsid w:val="002D54D3"/>
    <w:rsid w:val="002E2515"/>
    <w:rsid w:val="002F044B"/>
    <w:rsid w:val="00303313"/>
    <w:rsid w:val="003140EC"/>
    <w:rsid w:val="00391C6F"/>
    <w:rsid w:val="0039756B"/>
    <w:rsid w:val="003B479D"/>
    <w:rsid w:val="003C2D71"/>
    <w:rsid w:val="003C3699"/>
    <w:rsid w:val="003C6146"/>
    <w:rsid w:val="003E426D"/>
    <w:rsid w:val="00401096"/>
    <w:rsid w:val="004032C8"/>
    <w:rsid w:val="004237F2"/>
    <w:rsid w:val="0042442A"/>
    <w:rsid w:val="00444F6B"/>
    <w:rsid w:val="004527EA"/>
    <w:rsid w:val="00453A00"/>
    <w:rsid w:val="00456261"/>
    <w:rsid w:val="00463A33"/>
    <w:rsid w:val="00475360"/>
    <w:rsid w:val="00482202"/>
    <w:rsid w:val="004A737B"/>
    <w:rsid w:val="004E707D"/>
    <w:rsid w:val="00507006"/>
    <w:rsid w:val="005107EF"/>
    <w:rsid w:val="00525CB2"/>
    <w:rsid w:val="00542474"/>
    <w:rsid w:val="005526B2"/>
    <w:rsid w:val="00576ACB"/>
    <w:rsid w:val="005C3694"/>
    <w:rsid w:val="005C422D"/>
    <w:rsid w:val="005C7CF6"/>
    <w:rsid w:val="005E03EB"/>
    <w:rsid w:val="00611502"/>
    <w:rsid w:val="00624DF9"/>
    <w:rsid w:val="00626F42"/>
    <w:rsid w:val="0064769B"/>
    <w:rsid w:val="00651DE4"/>
    <w:rsid w:val="006653BC"/>
    <w:rsid w:val="00665746"/>
    <w:rsid w:val="00690506"/>
    <w:rsid w:val="006938EF"/>
    <w:rsid w:val="00693D62"/>
    <w:rsid w:val="00695D51"/>
    <w:rsid w:val="006960ED"/>
    <w:rsid w:val="006A7D65"/>
    <w:rsid w:val="006B2C5D"/>
    <w:rsid w:val="006B6781"/>
    <w:rsid w:val="006B73BD"/>
    <w:rsid w:val="006E0720"/>
    <w:rsid w:val="006F55AD"/>
    <w:rsid w:val="00707077"/>
    <w:rsid w:val="00711CA5"/>
    <w:rsid w:val="00713F56"/>
    <w:rsid w:val="0071675B"/>
    <w:rsid w:val="0072364F"/>
    <w:rsid w:val="00736BDB"/>
    <w:rsid w:val="00743C67"/>
    <w:rsid w:val="00761D89"/>
    <w:rsid w:val="00762117"/>
    <w:rsid w:val="00774531"/>
    <w:rsid w:val="00783419"/>
    <w:rsid w:val="00784530"/>
    <w:rsid w:val="00786252"/>
    <w:rsid w:val="0079164E"/>
    <w:rsid w:val="0079588F"/>
    <w:rsid w:val="007B4E63"/>
    <w:rsid w:val="007D3283"/>
    <w:rsid w:val="007E1234"/>
    <w:rsid w:val="007E746C"/>
    <w:rsid w:val="007F3AED"/>
    <w:rsid w:val="00803AC9"/>
    <w:rsid w:val="0080472C"/>
    <w:rsid w:val="0080500B"/>
    <w:rsid w:val="00820D65"/>
    <w:rsid w:val="008221F5"/>
    <w:rsid w:val="00823A98"/>
    <w:rsid w:val="00826C80"/>
    <w:rsid w:val="008416E8"/>
    <w:rsid w:val="0085552A"/>
    <w:rsid w:val="00861DDC"/>
    <w:rsid w:val="008C5FDF"/>
    <w:rsid w:val="008E4F3D"/>
    <w:rsid w:val="00905996"/>
    <w:rsid w:val="00912A8C"/>
    <w:rsid w:val="00924ADA"/>
    <w:rsid w:val="00926AB7"/>
    <w:rsid w:val="0093395B"/>
    <w:rsid w:val="00934D70"/>
    <w:rsid w:val="00935C31"/>
    <w:rsid w:val="00952A6B"/>
    <w:rsid w:val="00956869"/>
    <w:rsid w:val="009647A0"/>
    <w:rsid w:val="00993C10"/>
    <w:rsid w:val="009A2512"/>
    <w:rsid w:val="009C347A"/>
    <w:rsid w:val="009C5989"/>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15D85"/>
    <w:rsid w:val="00B2056E"/>
    <w:rsid w:val="00B22DDA"/>
    <w:rsid w:val="00B34D5E"/>
    <w:rsid w:val="00B66D22"/>
    <w:rsid w:val="00B94337"/>
    <w:rsid w:val="00BA0BB5"/>
    <w:rsid w:val="00BC2598"/>
    <w:rsid w:val="00BD333C"/>
    <w:rsid w:val="00BE4C4A"/>
    <w:rsid w:val="00BF2B96"/>
    <w:rsid w:val="00BF569C"/>
    <w:rsid w:val="00BF67AC"/>
    <w:rsid w:val="00BF70DE"/>
    <w:rsid w:val="00C3650B"/>
    <w:rsid w:val="00C400CD"/>
    <w:rsid w:val="00C514C4"/>
    <w:rsid w:val="00C746EC"/>
    <w:rsid w:val="00C74DA2"/>
    <w:rsid w:val="00C75EDE"/>
    <w:rsid w:val="00C77FEA"/>
    <w:rsid w:val="00CA27BB"/>
    <w:rsid w:val="00CB2772"/>
    <w:rsid w:val="00CB56C6"/>
    <w:rsid w:val="00CF76B8"/>
    <w:rsid w:val="00D17342"/>
    <w:rsid w:val="00D2251F"/>
    <w:rsid w:val="00D41AFB"/>
    <w:rsid w:val="00DD34B2"/>
    <w:rsid w:val="00DE40FB"/>
    <w:rsid w:val="00DF64E0"/>
    <w:rsid w:val="00E07231"/>
    <w:rsid w:val="00E1239C"/>
    <w:rsid w:val="00E2302A"/>
    <w:rsid w:val="00E44ED4"/>
    <w:rsid w:val="00E54600"/>
    <w:rsid w:val="00E9600A"/>
    <w:rsid w:val="00EA52E2"/>
    <w:rsid w:val="00ED1F63"/>
    <w:rsid w:val="00F117F2"/>
    <w:rsid w:val="00F23BD4"/>
    <w:rsid w:val="00F33C1A"/>
    <w:rsid w:val="00F43083"/>
    <w:rsid w:val="00F45FE7"/>
    <w:rsid w:val="00F57458"/>
    <w:rsid w:val="00F74F54"/>
    <w:rsid w:val="00F75290"/>
    <w:rsid w:val="00FB65CA"/>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4" ma:contentTypeDescription="Create a new document." ma:contentTypeScope="" ma:versionID="6db71c134eb41e9442c30908c1b3ee6a">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02cbb84b019989290ca27f90e843768e"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2.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3.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4.xml><?xml version="1.0" encoding="utf-8"?>
<ds:datastoreItem xmlns:ds="http://schemas.openxmlformats.org/officeDocument/2006/customXml" ds:itemID="{74879BCB-5A6C-4E84-A1B4-9C0D16D40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404</Words>
  <Characters>2333</Characters>
  <Application>Microsoft Office Word</Application>
  <DocSecurity>0</DocSecurity>
  <Lines>70</Lines>
  <Paragraphs>36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3</cp:revision>
  <cp:lastPrinted>2018-04-27T16:41:00Z</cp:lastPrinted>
  <dcterms:created xsi:type="dcterms:W3CDTF">2026-02-12T19:18:00Z</dcterms:created>
  <dcterms:modified xsi:type="dcterms:W3CDTF">2026-02-12T21:41:00Z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